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3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751"/>
        <w:gridCol w:w="99"/>
        <w:gridCol w:w="1776"/>
        <w:gridCol w:w="1010"/>
        <w:gridCol w:w="1010"/>
        <w:gridCol w:w="1010"/>
        <w:gridCol w:w="3855"/>
        <w:gridCol w:w="216"/>
        <w:gridCol w:w="141"/>
        <w:gridCol w:w="54"/>
        <w:gridCol w:w="106"/>
        <w:gridCol w:w="89"/>
        <w:gridCol w:w="146"/>
        <w:gridCol w:w="17"/>
        <w:gridCol w:w="147"/>
        <w:gridCol w:w="1009"/>
        <w:gridCol w:w="1009"/>
      </w:tblGrid>
      <w:tr w:rsidR="009812F6" w:rsidRPr="0052331E" w14:paraId="3A68D0C9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CD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2C4DB880" wp14:editId="23D5D5D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-189230</wp:posOffset>
                  </wp:positionV>
                  <wp:extent cx="3895725" cy="1276350"/>
                  <wp:effectExtent l="0" t="0" r="9525" b="0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7890" r="4845" b="9012"/>
                          <a:stretch/>
                        </pic:blipFill>
                        <pic:spPr>
                          <a:xfrm>
                            <a:off x="0" y="0"/>
                            <a:ext cx="38957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52331E" w:rsidRPr="0052331E" w14:paraId="55E6D121" w14:textId="77777777">
              <w:trPr>
                <w:trHeight w:val="300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0E465" w14:textId="77777777" w:rsidR="0052331E" w:rsidRPr="0052331E" w:rsidRDefault="0052331E" w:rsidP="005233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14:paraId="12F1C20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EC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FE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00A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FA2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E6C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A80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83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02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7442CC1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84F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B8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B4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D5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F1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D08" w14:textId="77777777" w:rsidR="00D432C0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Bestelnummer </w:t>
            </w:r>
          </w:p>
          <w:p w14:paraId="4CE4A18B" w14:textId="383C7BFC" w:rsidR="0052331E" w:rsidRPr="0052331E" w:rsidRDefault="00D432C0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D432C0">
              <w:rPr>
                <w:rFonts w:ascii="Calibri" w:eastAsia="Times New Roman" w:hAnsi="Calibri" w:cs="Calibri"/>
                <w:color w:val="000000"/>
                <w:lang w:eastAsia="nl-NL"/>
              </w:rPr>
              <w:t>(door de organisatie in te vullen):</w:t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161DB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2B7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94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F6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29B7595E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A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7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F5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868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068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AEE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893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A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8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D5F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BDC0957" w14:textId="77777777" w:rsidTr="003F6A60">
        <w:trPr>
          <w:gridAfter w:val="3"/>
          <w:wAfter w:w="2165" w:type="dxa"/>
          <w:trHeight w:val="30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245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27F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85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63F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305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65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08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3D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02F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6C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58BEBF3" w14:textId="77777777" w:rsidTr="00ED25FD">
        <w:trPr>
          <w:gridAfter w:val="3"/>
          <w:wAfter w:w="2165" w:type="dxa"/>
          <w:trHeight w:val="70"/>
        </w:trPr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898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B7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66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D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ACA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1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E3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53B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7B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D7F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2CC6FF89" w14:textId="77777777" w:rsidTr="003F6A60">
        <w:trPr>
          <w:gridAfter w:val="6"/>
          <w:wAfter w:w="2417" w:type="dxa"/>
          <w:trHeight w:val="420"/>
        </w:trPr>
        <w:tc>
          <w:tcPr>
            <w:tcW w:w="115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A57" w14:textId="37FA382A" w:rsidR="0052331E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Bestelformulier Wijnactie 202</w:t>
            </w:r>
            <w:r w:rsidR="001F04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4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 Keniaproject van Teus en Leny Bos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9F7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</w:tr>
      <w:tr w:rsidR="0052331E" w:rsidRPr="0052331E" w14:paraId="2527FD1D" w14:textId="77777777" w:rsidTr="003F6A60">
        <w:trPr>
          <w:gridAfter w:val="3"/>
          <w:wAfter w:w="2165" w:type="dxa"/>
          <w:trHeight w:val="300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A0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89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4C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060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71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F7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F9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C44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0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8B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30D6C61A" w14:textId="77777777" w:rsidTr="003F6A60">
        <w:trPr>
          <w:gridAfter w:val="3"/>
          <w:wAfter w:w="2165" w:type="dxa"/>
          <w:trHeight w:val="375"/>
        </w:trPr>
        <w:tc>
          <w:tcPr>
            <w:tcW w:w="73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517" w14:textId="14172EC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Dit zijn de wijnen die u kunt bestellen: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25A1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8D1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D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242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37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1D8D9653" w14:textId="77777777" w:rsidTr="003F6A60">
        <w:trPr>
          <w:gridAfter w:val="3"/>
          <w:wAfter w:w="2165" w:type="dxa"/>
          <w:trHeight w:val="31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8F50" w14:textId="77777777" w:rsidR="0052331E" w:rsidRPr="0052331E" w:rsidRDefault="00FE366F" w:rsidP="00811483">
            <w:pPr>
              <w:spacing w:after="0" w:line="240" w:lineRule="auto"/>
              <w:ind w:right="-23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885D4" wp14:editId="38D2D628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157480</wp:posOffset>
                      </wp:positionV>
                      <wp:extent cx="323850" cy="333375"/>
                      <wp:effectExtent l="0" t="0" r="19050" b="28575"/>
                      <wp:wrapNone/>
                      <wp:docPr id="1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0D18D" id="Ovaal 1" o:spid="_x0000_s1026" style="position:absolute;margin-left:51.35pt;margin-top:12.4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CE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0BE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54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2B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73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69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BA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83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CB2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5F685517" w14:textId="77777777" w:rsidTr="003F6A60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AF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 x6:  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BEFE" w14:textId="4BBD7FB6" w:rsidR="0052331E" w:rsidRPr="0063225D" w:rsidRDefault="00C72CC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Witte wijn. </w:t>
            </w:r>
            <w:r w:rsidR="0080383D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Sauvignon</w:t>
            </w:r>
            <w:r w:rsidR="002262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Blanc</w:t>
            </w:r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Caillou, Languedoc</w:t>
            </w:r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Frankrijk</w:t>
            </w:r>
            <w:r w:rsidR="00B505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(6st/€ 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4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1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7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0</w:t>
            </w:r>
            <w:r w:rsidR="0052331E" w:rsidRPr="006322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059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52331E" w14:paraId="43E87447" w14:textId="77777777" w:rsidTr="003F6A60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344" w14:textId="3B3ABCEA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7E5D" w14:textId="565F8AF6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Moderne witte wijn met korte inweking van de schillen voor het persen. Frisse tonen van </w:t>
            </w:r>
            <w:proofErr w:type="spellStart"/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citrus</w:t>
            </w:r>
            <w:proofErr w:type="spellEnd"/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</w:p>
        </w:tc>
      </w:tr>
      <w:tr w:rsidR="0052331E" w:rsidRPr="0052331E" w14:paraId="06FEAFB8" w14:textId="77777777" w:rsidTr="003F6A60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E00" w14:textId="0F4EA012" w:rsidR="0052331E" w:rsidRPr="0052331E" w:rsidRDefault="00282609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E8298" wp14:editId="2994AE5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133350</wp:posOffset>
                      </wp:positionV>
                      <wp:extent cx="323850" cy="333375"/>
                      <wp:effectExtent l="0" t="0" r="19050" b="28575"/>
                      <wp:wrapNone/>
                      <wp:docPr id="4" name="Ova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F99D1" id="Ovaal 4" o:spid="_x0000_s1026" style="position:absolute;margin-left:51.15pt;margin-top:10.5pt;width:25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" filled="f" strokecolor="windowText" strokeweight="2pt"/>
                  </w:pict>
                </mc:Fallback>
              </mc:AlternateConten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768" w14:textId="7D0C10DF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exotisch fruit, een goede balans tussen frisheid en kracht. </w:t>
            </w:r>
            <w:r w:rsidR="001C6D2B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Lekker als aperitief en bij geitenkaas en vis.</w:t>
            </w:r>
            <w:r w:rsidRPr="0052331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</w:p>
        </w:tc>
      </w:tr>
      <w:tr w:rsidR="0052331E" w:rsidRPr="0073632E" w14:paraId="63C51691" w14:textId="77777777" w:rsidTr="003F6A60">
        <w:trPr>
          <w:gridAfter w:val="9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EA3" w14:textId="788E89EF" w:rsidR="0052331E" w:rsidRPr="0052331E" w:rsidRDefault="0052331E" w:rsidP="00282609">
            <w:pPr>
              <w:spacing w:after="0" w:line="240" w:lineRule="auto"/>
              <w:ind w:right="-112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.......x6: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748" w14:textId="34C05212" w:rsidR="0052331E" w:rsidRPr="00C23511" w:rsidRDefault="00C72CC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Witte </w:t>
            </w:r>
            <w:proofErr w:type="spellStart"/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wijn</w:t>
            </w:r>
            <w:proofErr w:type="spellEnd"/>
            <w:r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.</w:t>
            </w:r>
            <w:r w:rsid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="001F0436"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Pinot Grigio,</w:t>
            </w:r>
            <w:r w:rsidR="00325453"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Mama Rita, </w:t>
            </w:r>
            <w:r w:rsid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Cahul, </w:t>
            </w:r>
            <w:proofErr w:type="spellStart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Moldavië</w:t>
            </w:r>
            <w:proofErr w:type="spellEnd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="00325453"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(6st/€ 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41</w:t>
            </w:r>
            <w:r w:rsidR="00973562"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70</w:t>
            </w:r>
            <w:r w:rsidR="00973562" w:rsidRPr="00C235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</w:p>
        </w:tc>
      </w:tr>
      <w:tr w:rsidR="00D87E5E" w:rsidRPr="0052331E" w14:paraId="52BD3C7A" w14:textId="77777777" w:rsidTr="00872A36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879" w14:textId="77777777" w:rsidR="00D87E5E" w:rsidRPr="00C23511" w:rsidRDefault="00D87E5E" w:rsidP="00D87E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DDBB" w14:textId="2DC20624" w:rsidR="00D87E5E" w:rsidRPr="0052331E" w:rsidRDefault="00D87E5E" w:rsidP="00D87E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B26EF7">
              <w:t xml:space="preserve">Een frisse en fruitige witte wijn met aroma’s van appel, tropische vruchten. </w:t>
            </w:r>
            <w:r w:rsidR="006C349A">
              <w:t xml:space="preserve">Lekker </w:t>
            </w:r>
            <w:r w:rsidR="006C349A" w:rsidRPr="006C349A">
              <w:t xml:space="preserve">samen met </w:t>
            </w:r>
          </w:p>
        </w:tc>
      </w:tr>
      <w:tr w:rsidR="00D87E5E" w:rsidRPr="0052331E" w14:paraId="02521CCD" w14:textId="77777777" w:rsidTr="00872A36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397" w14:textId="78056696" w:rsidR="00D87E5E" w:rsidRPr="0052331E" w:rsidRDefault="00D87E5E" w:rsidP="00D87E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F08D54" wp14:editId="726AADEC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170815</wp:posOffset>
                      </wp:positionV>
                      <wp:extent cx="323850" cy="333375"/>
                      <wp:effectExtent l="0" t="0" r="19050" b="28575"/>
                      <wp:wrapNone/>
                      <wp:docPr id="2" name="Ova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84BC4" id="Ovaal 2" o:spid="_x0000_s1026" style="position:absolute;margin-left:51.2pt;margin-top:13.45pt;width:25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" filled="f" strokecolor="windowText" strokeweight="2pt"/>
                  </w:pict>
                </mc:Fallback>
              </mc:AlternateConten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8795" w14:textId="23928FE1" w:rsidR="00D87E5E" w:rsidRPr="0052331E" w:rsidRDefault="006C349A" w:rsidP="00D87E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6C349A">
              <w:t>tapas, wilde vis, gegrilde groentes en kazen</w:t>
            </w:r>
            <w:r>
              <w:t xml:space="preserve">. </w:t>
            </w:r>
            <w:r w:rsidRPr="006C349A">
              <w:t>Het is een frisse, fruitige, lichte en harmonieuze wijn.</w:t>
            </w:r>
          </w:p>
        </w:tc>
      </w:tr>
      <w:tr w:rsidR="0080383D" w:rsidRPr="0052331E" w14:paraId="1B060CA4" w14:textId="77777777" w:rsidTr="003F6A60">
        <w:trPr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8465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80383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 x6:  </w:t>
            </w:r>
          </w:p>
        </w:tc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ED8B5" w14:textId="228CB232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2046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Montepulciano</w:t>
            </w:r>
            <w:proofErr w:type="spellEnd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ED25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’Abruzzo</w:t>
            </w:r>
            <w:proofErr w:type="spellEnd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Rimbaldi</w:t>
            </w:r>
            <w:proofErr w:type="spellEnd"/>
            <w:r w:rsidR="00C2541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Italië 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(6st/€ 41,</w:t>
            </w:r>
            <w:r w:rsidR="00AB4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7</w:t>
            </w:r>
            <w:r w:rsidR="009735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0)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6335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6BEB9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8A35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80383D" w:rsidRPr="0052331E" w14:paraId="56A2B09D" w14:textId="77777777" w:rsidTr="00096AC4">
        <w:trPr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ACF2" w14:textId="02139574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90B0" w14:textId="05F92BDE" w:rsidR="0080383D" w:rsidRPr="00C72CCE" w:rsidRDefault="00973562" w:rsidP="000F3D62">
            <w:pPr>
              <w:spacing w:after="0" w:line="240" w:lineRule="auto"/>
              <w:ind w:right="755"/>
              <w:rPr>
                <w:rFonts w:cstheme="minorHAnsi"/>
                <w:i/>
                <w:iCs/>
                <w:color w:val="000000"/>
              </w:rPr>
            </w:pPr>
            <w:r w:rsidRPr="00973562">
              <w:rPr>
                <w:rFonts w:cstheme="minorHAnsi"/>
                <w:i/>
                <w:iCs/>
                <w:color w:val="000000"/>
              </w:rPr>
              <w:t xml:space="preserve">Heerlijk intense aroma’s en een mooie complexiteit. Dieppaars van kleur, </w:t>
            </w:r>
            <w:r w:rsidR="00B37DB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een </w:t>
            </w:r>
            <w:r w:rsidR="00B37DBE"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fruitige neus en een</w:t>
            </w:r>
            <w:r w:rsidR="00B37DBE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volle</w:t>
            </w:r>
            <w:r w:rsidR="001075E5" w:rsidRPr="00A35A89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ronde smaak. Deze wijn is heerlijk op zichzelf maar ook bij </w:t>
            </w:r>
            <w:r w:rsidR="001075E5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pasta met tomatensaus en gegrild vlees.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826E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B5A3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21BD7" w14:textId="77777777" w:rsidR="0080383D" w:rsidRPr="0052331E" w:rsidRDefault="0080383D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9812F6" w:rsidRPr="0052331E" w14:paraId="4F94AC0A" w14:textId="77777777" w:rsidTr="003F6A60">
        <w:trPr>
          <w:gridAfter w:val="3"/>
          <w:wAfter w:w="2165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FBA" w14:textId="1F4FA291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AE9" w14:textId="1DE02946" w:rsidR="0052331E" w:rsidRPr="0052331E" w:rsidRDefault="0034050D" w:rsidP="00AE603F">
            <w:pPr>
              <w:spacing w:after="0" w:line="240" w:lineRule="auto"/>
              <w:ind w:right="-14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Witte wijn</w:t>
            </w:r>
            <w:r w:rsid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Viognier</w:t>
            </w:r>
            <w:proofErr w:type="spellEnd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Réserve, </w:t>
            </w:r>
            <w:proofErr w:type="spellStart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Bombadoux</w:t>
            </w:r>
            <w:proofErr w:type="spellEnd"/>
            <w:r w:rsid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D87E5E"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Limoux</w:t>
            </w:r>
            <w:proofErr w:type="spellEnd"/>
            <w:r w:rsidR="00D87E5E"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 Frankrijk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(€ 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9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95</w:t>
            </w:r>
            <w:r w:rsidR="00A35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FC6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A8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4D9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D87E5E" w:rsidRPr="0052331E" w14:paraId="4258268F" w14:textId="77777777" w:rsidTr="00C31E76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416" w14:textId="77777777" w:rsidR="00D87E5E" w:rsidRPr="0052331E" w:rsidRDefault="00D87E5E" w:rsidP="00D87E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2DB6A" w14:textId="6558057C" w:rsidR="00D87E5E" w:rsidRPr="0052331E" w:rsidRDefault="00D87E5E" w:rsidP="003A6FA1">
            <w:pPr>
              <w:spacing w:after="0" w:line="240" w:lineRule="auto"/>
              <w:ind w:right="498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8E3F59">
              <w:t>In de neus zijn tonen van rijpe perzik</w:t>
            </w:r>
            <w:r w:rsidR="000F3D62">
              <w:t>,</w:t>
            </w:r>
            <w:r w:rsidRPr="008E3F59">
              <w:t xml:space="preserve"> ananas en lychee te vinden.</w:t>
            </w:r>
            <w:r>
              <w:t xml:space="preserve"> </w:t>
            </w:r>
            <w:r w:rsidRPr="008E3F59">
              <w:t>De</w:t>
            </w:r>
            <w:r>
              <w:t xml:space="preserve"> </w:t>
            </w:r>
            <w:r w:rsidRPr="008E3F59">
              <w:t>smaak is in eerste instantie fris en fruitig met een ronde en rijke afdronk. Deze wijn is ideaal voor gerechten met vis en romige pasta.</w:t>
            </w:r>
          </w:p>
        </w:tc>
      </w:tr>
      <w:tr w:rsidR="0052331E" w:rsidRPr="00D87E5E" w14:paraId="00DE2978" w14:textId="77777777" w:rsidTr="003F6A60">
        <w:trPr>
          <w:gridAfter w:val="9"/>
          <w:wAfter w:w="2718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F5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...........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...st:  </w:t>
            </w: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819" w14:textId="4F8BF46C" w:rsidR="0052331E" w:rsidRPr="00CD56A2" w:rsidRDefault="00CD56A2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  <w:r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W</w:t>
            </w:r>
            <w:r w:rsidR="0034050D"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itte wijn. </w:t>
            </w:r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Chardonnay </w:t>
            </w:r>
            <w:proofErr w:type="spellStart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Réserve</w:t>
            </w:r>
            <w:proofErr w:type="spellEnd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, </w:t>
            </w:r>
            <w:proofErr w:type="spellStart"/>
            <w:r w:rsidR="001F0436" w:rsidRPr="001F04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Bombadoux</w:t>
            </w:r>
            <w:proofErr w:type="spellEnd"/>
            <w:r w:rsidR="00041F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, </w:t>
            </w:r>
            <w:r w:rsidR="00041F48" w:rsidRPr="00041F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Limoux, </w:t>
            </w:r>
            <w:proofErr w:type="spellStart"/>
            <w:proofErr w:type="gramStart"/>
            <w:r w:rsidR="00041F48" w:rsidRPr="00041F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Frankrijk</w:t>
            </w:r>
            <w:proofErr w:type="spellEnd"/>
            <w:r w:rsidR="00041F48" w:rsidRPr="00041F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="0034050D"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(</w:t>
            </w:r>
            <w:proofErr w:type="gramEnd"/>
            <w:r w:rsidR="0034050D"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€ 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9</w:t>
            </w:r>
            <w:r w:rsidR="0034050D"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95</w:t>
            </w:r>
            <w:r w:rsidR="0034050D" w:rsidRPr="00CD56A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</w:p>
        </w:tc>
      </w:tr>
      <w:tr w:rsidR="00041F48" w:rsidRPr="0052331E" w14:paraId="0EBC02CB" w14:textId="77777777" w:rsidTr="006E0F32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80A9" w14:textId="77777777" w:rsidR="00041F48" w:rsidRPr="00CD56A2" w:rsidRDefault="00041F48" w:rsidP="00041F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9C9B5" w14:textId="485A678B" w:rsidR="00041F48" w:rsidRPr="0052331E" w:rsidRDefault="000F3D62" w:rsidP="003A6FA1">
            <w:pPr>
              <w:spacing w:after="0" w:line="240" w:lineRule="auto"/>
              <w:ind w:right="357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F3D62">
              <w:t>De wijn heeft een mooie goudgele kleur</w:t>
            </w:r>
            <w:r>
              <w:t>. T</w:t>
            </w:r>
            <w:r w:rsidR="00041F48" w:rsidRPr="00D35330">
              <w:t>onen van rijpe ananas en peer met daarbij aroma’s van noten en een lichte vleug vanille. De smaak is rond en rijk met een fijn fruitig karakter</w:t>
            </w:r>
            <w:r w:rsidR="00041F48">
              <w:t>.</w:t>
            </w:r>
            <w:r w:rsidR="00041F48" w:rsidRPr="00D35330">
              <w:t xml:space="preserve"> </w:t>
            </w:r>
          </w:p>
        </w:tc>
      </w:tr>
      <w:tr w:rsidR="00A377D6" w:rsidRPr="00041F48" w14:paraId="59957464" w14:textId="77777777" w:rsidTr="003F6A60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0E1F" w14:textId="4C7D855A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A377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……..........st: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58B6F" w14:textId="425A097F" w:rsidR="00A377D6" w:rsidRPr="009D2229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Rode wijn</w:t>
            </w:r>
            <w:r w:rsidR="00CD56A2"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</w:t>
            </w:r>
            <w:r w:rsidR="00AE603F" w:rsidRPr="00D87E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Primitivo</w:t>
            </w:r>
            <w:proofErr w:type="spellEnd"/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r w:rsidR="00041F48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‘</w:t>
            </w:r>
            <w:proofErr w:type="spellStart"/>
            <w:r w:rsidR="001F0436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Zonello</w:t>
            </w:r>
            <w:proofErr w:type="spellEnd"/>
            <w:r w:rsidR="00041F48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’</w:t>
            </w:r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1F0436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Colle</w:t>
            </w:r>
            <w:proofErr w:type="spellEnd"/>
            <w:r w:rsidR="001F0436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1F0436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Degli</w:t>
            </w:r>
            <w:proofErr w:type="spellEnd"/>
            <w:r w:rsidR="001F0436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1F0436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Amoretti</w:t>
            </w:r>
            <w:proofErr w:type="spellEnd"/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proofErr w:type="spellStart"/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Puglia</w:t>
            </w:r>
            <w:proofErr w:type="spellEnd"/>
            <w:r w:rsidR="00C25410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Italië </w:t>
            </w:r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(€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9</w:t>
            </w:r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,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25</w:t>
            </w:r>
            <w:r w:rsidR="00A35A89" w:rsidRP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08CE" w14:textId="77777777" w:rsidR="00A377D6" w:rsidRPr="009D2229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A377D6" w:rsidRPr="0052331E" w14:paraId="3F982C8D" w14:textId="77777777" w:rsidTr="00096AC4">
        <w:trPr>
          <w:gridAfter w:val="6"/>
          <w:wAfter w:w="2417" w:type="dxa"/>
          <w:trHeight w:val="272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C72E" w14:textId="77777777" w:rsidR="00A377D6" w:rsidRPr="009D2229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0CFE" w14:textId="005E4C78" w:rsidR="00A377D6" w:rsidRPr="00AE603F" w:rsidRDefault="00041F48" w:rsidP="00041F48">
            <w:pPr>
              <w:spacing w:after="0" w:line="240" w:lineRule="auto"/>
              <w:ind w:right="350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Bramen, zwarte kersen, pruimen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, k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aneel en wat zoethout. Krachtig, maar geen moment te zwaar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. 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Heerlijk bij</w:t>
            </w:r>
            <w:r w:rsidR="00AA54BA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</w:t>
            </w:r>
            <w:r w:rsidRPr="00041F48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gerijpte harde kazen, geroosterd varkensvlees, biefstuk en alle wildgerechten.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71F2" w14:textId="77777777" w:rsidR="00A377D6" w:rsidRPr="0052331E" w:rsidRDefault="00A377D6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</w:tr>
      <w:tr w:rsidR="0052331E" w:rsidRPr="00D87E5E" w14:paraId="11B09F85" w14:textId="77777777" w:rsidTr="003F6A60">
        <w:trPr>
          <w:gridAfter w:val="6"/>
          <w:wAfter w:w="2417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6DB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 w:rsidR="002826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B92" w14:textId="17255C38" w:rsidR="0052331E" w:rsidRPr="00D23C9A" w:rsidRDefault="00407B82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Rode wijn. </w:t>
            </w:r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Barbera </w:t>
            </w:r>
            <w:proofErr w:type="spellStart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d’Alba</w:t>
            </w:r>
            <w:proofErr w:type="spellEnd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proofErr w:type="spellStart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Superiore</w:t>
            </w:r>
            <w:proofErr w:type="spellEnd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, </w:t>
            </w:r>
            <w:proofErr w:type="spellStart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Piëmonte</w:t>
            </w:r>
            <w:proofErr w:type="spellEnd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, </w:t>
            </w:r>
            <w:proofErr w:type="spellStart"/>
            <w:r w:rsidR="00D23C9A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It</w:t>
            </w:r>
            <w:r w:rsid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alië</w:t>
            </w:r>
            <w:proofErr w:type="spellEnd"/>
            <w:r w:rsidR="00C25410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(€</w:t>
            </w:r>
            <w:r w:rsidR="00A35A89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 xml:space="preserve"> 1</w:t>
            </w:r>
            <w:r w:rsidR="00ED25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4</w:t>
            </w:r>
            <w:r w:rsidR="00A35A89"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,</w:t>
            </w:r>
            <w:r w:rsidR="009D22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95</w:t>
            </w:r>
            <w:r w:rsidRPr="00D23C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6B3" w14:textId="77777777" w:rsidR="0052331E" w:rsidRPr="00D23C9A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nl-NL"/>
              </w:rPr>
            </w:pPr>
          </w:p>
        </w:tc>
      </w:tr>
      <w:tr w:rsidR="0052331E" w:rsidRPr="0052331E" w14:paraId="79C9F7EC" w14:textId="77777777" w:rsidTr="00A35A89">
        <w:trPr>
          <w:gridAfter w:val="9"/>
          <w:wAfter w:w="2718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7786" w14:textId="77777777" w:rsidR="0052331E" w:rsidRPr="00D23C9A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A3116" w14:textId="0E0A2626" w:rsidR="0052331E" w:rsidRPr="0052331E" w:rsidRDefault="003A6FA1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</w:t>
            </w:r>
            <w:r w:rsidRPr="003A6FA1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onen van zwart bosfruit en een kleine hint van kruiden. </w:t>
            </w:r>
            <w:r w:rsidR="00557832"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De smaak is vol met smaken van kersen en pruimen in combinatie met een kruidige lange afdronk met frisse zuren en fijne </w:t>
            </w:r>
            <w:proofErr w:type="spellStart"/>
            <w:r w:rsidR="00557832"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tannines</w:t>
            </w:r>
            <w:proofErr w:type="spellEnd"/>
            <w:r w:rsidR="00557832" w:rsidRPr="00557832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  <w:r w:rsidR="00FF7C73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Mooi</w:t>
            </w:r>
          </w:p>
        </w:tc>
      </w:tr>
      <w:tr w:rsidR="0052331E" w:rsidRPr="0052331E" w14:paraId="2B4D4A78" w14:textId="77777777" w:rsidTr="00A35A89">
        <w:trPr>
          <w:gridAfter w:val="6"/>
          <w:wAfter w:w="2417" w:type="dxa"/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E41" w14:textId="3C0CEFDB" w:rsidR="0052331E" w:rsidRPr="0052331E" w:rsidRDefault="00ED25FD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…….....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</w:t>
            </w: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...st: </w:t>
            </w:r>
          </w:p>
        </w:tc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83AF" w14:textId="2FA2ADCF" w:rsidR="0052331E" w:rsidRDefault="00ED25FD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om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 xml:space="preserve"> gewoon te drinken of te combineren bij stoofschotels of gerechten met champignons/truffel</w:t>
            </w:r>
            <w:r w:rsidR="004C5414"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  <w:t>.</w:t>
            </w:r>
          </w:p>
          <w:p w14:paraId="0BD462C5" w14:textId="77777777" w:rsidR="0062655A" w:rsidRPr="0062655A" w:rsidRDefault="0062655A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lang w:eastAsia="nl-NL"/>
              </w:rPr>
            </w:pPr>
          </w:p>
          <w:p w14:paraId="2E4A97D4" w14:textId="62010CED" w:rsidR="00ED25FD" w:rsidRPr="00ED25FD" w:rsidRDefault="003A6FA1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NL"/>
              </w:rPr>
            </w:pPr>
            <w:r w:rsidRPr="00B37D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Cadeauverpakking</w:t>
            </w:r>
            <w:r w:rsidR="00D60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, </w:t>
            </w:r>
            <w:r w:rsidR="00ED25FD" w:rsidRPr="00ED25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>zak</w:t>
            </w:r>
            <w:r w:rsidR="00D602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  <w:t xml:space="preserve"> (gratis)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F4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52331E" w:rsidRPr="0052331E" w14:paraId="1B445DD1" w14:textId="77777777" w:rsidTr="0062655A">
        <w:trPr>
          <w:gridAfter w:val="9"/>
          <w:wAfter w:w="2718" w:type="dxa"/>
          <w:trHeight w:val="1051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E03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C61E" w14:textId="35375F46" w:rsidR="0052331E" w:rsidRPr="00054579" w:rsidRDefault="00054579" w:rsidP="00054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U kunt de wijnen proeven op </w:t>
            </w:r>
            <w:r w:rsidRPr="007363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zaterdag 1</w:t>
            </w:r>
            <w:r w:rsidR="000D088B" w:rsidRPr="007363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6</w:t>
            </w:r>
            <w:r w:rsidRPr="007363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november in “de Hoeksteen”</w:t>
            </w:r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Noord IJsselkade 9, </w:t>
            </w:r>
            <w:r w:rsidR="00FF7C73"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br/>
            </w:r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3421 BD Oudewater (naast de Grote of St. </w:t>
            </w:r>
            <w:proofErr w:type="spellStart"/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Michaëlskerk</w:t>
            </w:r>
            <w:proofErr w:type="spellEnd"/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). Tussen 14.00 en 16.</w:t>
            </w:r>
            <w:r w:rsidR="00C23511"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0 kunt u </w:t>
            </w:r>
            <w:r w:rsidR="003F59B4"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gezellig</w:t>
            </w:r>
            <w:r w:rsidR="00FF7C73"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br/>
            </w:r>
            <w:r w:rsidRPr="007363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even langskomen, proeven en daarna uw bestelling opgeven.</w:t>
            </w:r>
          </w:p>
        </w:tc>
      </w:tr>
      <w:tr w:rsidR="0052331E" w:rsidRPr="0052331E" w14:paraId="575DC3BE" w14:textId="77777777" w:rsidTr="00054579">
        <w:trPr>
          <w:gridAfter w:val="9"/>
          <w:wAfter w:w="2718" w:type="dxa"/>
          <w:trHeight w:val="203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FEA8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0698" w14:textId="3E112CAE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l-NL"/>
              </w:rPr>
            </w:pPr>
          </w:p>
        </w:tc>
      </w:tr>
      <w:tr w:rsidR="00811483" w:rsidRPr="0052331E" w14:paraId="36E79AC6" w14:textId="77777777" w:rsidTr="003F6A60">
        <w:trPr>
          <w:gridAfter w:val="3"/>
          <w:wAfter w:w="2165" w:type="dxa"/>
          <w:trHeight w:val="44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37A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Naam/Bedrijf: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BD2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FB04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5A4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12E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C834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51B87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D09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9680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57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3C7B40A6" w14:textId="77777777" w:rsidTr="003F6A60">
        <w:trPr>
          <w:gridAfter w:val="3"/>
          <w:wAfter w:w="2165" w:type="dxa"/>
          <w:trHeight w:val="557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7C4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Bezorgadres: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0A7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D923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6065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EA79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090E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566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438E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82E0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476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05E3873E" w14:textId="77777777" w:rsidTr="003F6A60">
        <w:trPr>
          <w:gridAfter w:val="3"/>
          <w:wAfter w:w="2165" w:type="dxa"/>
          <w:trHeight w:val="551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F978" w14:textId="77777777" w:rsidR="0052331E" w:rsidRPr="0052331E" w:rsidRDefault="00282609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Telefoonn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  <w:r w:rsidR="0052331E"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E674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043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30E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05FD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611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9D488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246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13D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37B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11483" w:rsidRPr="0052331E" w14:paraId="4CBBFF0C" w14:textId="77777777" w:rsidTr="003F6A60">
        <w:trPr>
          <w:gridAfter w:val="3"/>
          <w:wAfter w:w="2165" w:type="dxa"/>
          <w:trHeight w:val="558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1C09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Mailadres: 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35D4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5AE1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FC1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576C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EAC3E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907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7CDF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6E3A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233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A40" w14:textId="77777777" w:rsidR="0052331E" w:rsidRPr="0052331E" w:rsidRDefault="0052331E" w:rsidP="00523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2331E" w:rsidRPr="0052331E" w14:paraId="76F02681" w14:textId="77777777" w:rsidTr="0062655A">
        <w:trPr>
          <w:gridAfter w:val="9"/>
          <w:wAfter w:w="2718" w:type="dxa"/>
          <w:trHeight w:val="1261"/>
        </w:trPr>
        <w:tc>
          <w:tcPr>
            <w:tcW w:w="11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5B0" w14:textId="2CFB6B70" w:rsidR="0052331E" w:rsidRPr="00C25410" w:rsidRDefault="0052331E" w:rsidP="00574CA1">
            <w:pPr>
              <w:spacing w:after="0" w:line="240" w:lineRule="auto"/>
              <w:ind w:right="21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U kunt dit ingevulde bestelformulier </w:t>
            </w:r>
            <w:r w:rsid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tot en met 25 november 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mailen naar:</w:t>
            </w:r>
            <w:r w:rsidRPr="00C254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info@kenia-project.nl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 WhatsApp naar</w:t>
            </w:r>
            <w:r w:rsid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C254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of opsturen naar/</w:t>
            </w:r>
            <w:r w:rsidR="00574CA1"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in de brievenbus doen bij: </w:t>
            </w:r>
            <w:r w:rsidR="00574CA1"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Esther Boer, </w:t>
            </w:r>
            <w:proofErr w:type="gramStart"/>
            <w:r w:rsidR="00574CA1"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Noord </w:t>
            </w:r>
            <w:proofErr w:type="spellStart"/>
            <w:r w:rsidR="00574CA1"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Linschoterzandweg</w:t>
            </w:r>
            <w:proofErr w:type="spellEnd"/>
            <w:proofErr w:type="gramEnd"/>
            <w:r w:rsidR="00574CA1"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63</w:t>
            </w:r>
            <w:r w:rsidR="00574CA1"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r w:rsidR="00574CA1" w:rsidRPr="0057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3425 EL Snelrewaard. Telnr. 06-24680779.</w:t>
            </w:r>
            <w:r w:rsid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574CA1"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U ontvangt van ons via de mail, of als u die niet heeft via de post, een bevestiging (check ook uw spam box!)</w:t>
            </w:r>
            <w:r w:rsid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574CA1" w:rsidRPr="00574C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 uw bestelling met daarbij bezorg- en betaalgegevens.</w:t>
            </w:r>
          </w:p>
        </w:tc>
      </w:tr>
    </w:tbl>
    <w:p w14:paraId="48CAEF5E" w14:textId="4DC7596F" w:rsidR="008D2E66" w:rsidRPr="0052331E" w:rsidRDefault="008D2E66" w:rsidP="00C23511">
      <w:pPr>
        <w:tabs>
          <w:tab w:val="left" w:pos="1245"/>
        </w:tabs>
      </w:pPr>
    </w:p>
    <w:sectPr w:rsidR="008D2E66" w:rsidRPr="0052331E" w:rsidSect="00D432C0">
      <w:footerReference w:type="default" r:id="rId7"/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616F3" w14:textId="77777777" w:rsidR="00F33557" w:rsidRDefault="00F33557" w:rsidP="00407B82">
      <w:pPr>
        <w:spacing w:after="0" w:line="240" w:lineRule="auto"/>
      </w:pPr>
      <w:r>
        <w:separator/>
      </w:r>
    </w:p>
  </w:endnote>
  <w:endnote w:type="continuationSeparator" w:id="0">
    <w:p w14:paraId="2606D993" w14:textId="77777777" w:rsidR="00F33557" w:rsidRDefault="00F33557" w:rsidP="0040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2581A" w14:textId="2CD3C573" w:rsidR="00407B82" w:rsidRPr="00407B82" w:rsidRDefault="00407B82" w:rsidP="00407B82">
    <w:pPr>
      <w:pStyle w:val="Voettekst"/>
      <w:rPr>
        <w:sz w:val="16"/>
        <w:szCs w:val="16"/>
      </w:rPr>
    </w:pPr>
    <w:r w:rsidRPr="00407B82">
      <w:rPr>
        <w:sz w:val="16"/>
        <w:szCs w:val="16"/>
      </w:rPr>
      <w:t>Wijnactie november 202</w:t>
    </w:r>
    <w:r w:rsidR="001F0436">
      <w:rPr>
        <w:sz w:val="16"/>
        <w:szCs w:val="16"/>
      </w:rPr>
      <w:t>4</w:t>
    </w:r>
  </w:p>
  <w:p w14:paraId="38AD3F24" w14:textId="77777777" w:rsidR="00407B82" w:rsidRDefault="00407B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51731" w14:textId="77777777" w:rsidR="00F33557" w:rsidRDefault="00F33557" w:rsidP="00407B82">
      <w:pPr>
        <w:spacing w:after="0" w:line="240" w:lineRule="auto"/>
      </w:pPr>
      <w:r>
        <w:separator/>
      </w:r>
    </w:p>
  </w:footnote>
  <w:footnote w:type="continuationSeparator" w:id="0">
    <w:p w14:paraId="4DC06567" w14:textId="77777777" w:rsidR="00F33557" w:rsidRDefault="00F33557" w:rsidP="0040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E"/>
    <w:rsid w:val="00005597"/>
    <w:rsid w:val="00041F48"/>
    <w:rsid w:val="00054579"/>
    <w:rsid w:val="00071416"/>
    <w:rsid w:val="00081215"/>
    <w:rsid w:val="00085317"/>
    <w:rsid w:val="00096AC4"/>
    <w:rsid w:val="000C680F"/>
    <w:rsid w:val="000D088B"/>
    <w:rsid w:val="000F3D62"/>
    <w:rsid w:val="001075E5"/>
    <w:rsid w:val="0013720F"/>
    <w:rsid w:val="00157A9A"/>
    <w:rsid w:val="0018729B"/>
    <w:rsid w:val="001B5F6B"/>
    <w:rsid w:val="001C6D2B"/>
    <w:rsid w:val="001F0436"/>
    <w:rsid w:val="002046D2"/>
    <w:rsid w:val="0020658B"/>
    <w:rsid w:val="00226262"/>
    <w:rsid w:val="00282609"/>
    <w:rsid w:val="002830FF"/>
    <w:rsid w:val="002E7C90"/>
    <w:rsid w:val="00302962"/>
    <w:rsid w:val="0031161F"/>
    <w:rsid w:val="003166AD"/>
    <w:rsid w:val="00325453"/>
    <w:rsid w:val="0034050D"/>
    <w:rsid w:val="00346BBF"/>
    <w:rsid w:val="003863F0"/>
    <w:rsid w:val="003A6FA1"/>
    <w:rsid w:val="003C6766"/>
    <w:rsid w:val="003F59B4"/>
    <w:rsid w:val="003F6A60"/>
    <w:rsid w:val="003F7746"/>
    <w:rsid w:val="00407B82"/>
    <w:rsid w:val="004423EC"/>
    <w:rsid w:val="00466375"/>
    <w:rsid w:val="004C5414"/>
    <w:rsid w:val="005072CB"/>
    <w:rsid w:val="0052331E"/>
    <w:rsid w:val="0054714E"/>
    <w:rsid w:val="00557832"/>
    <w:rsid w:val="00574CA1"/>
    <w:rsid w:val="00593024"/>
    <w:rsid w:val="005E6327"/>
    <w:rsid w:val="0062655A"/>
    <w:rsid w:val="0063225D"/>
    <w:rsid w:val="00641A41"/>
    <w:rsid w:val="00664D3F"/>
    <w:rsid w:val="006C349A"/>
    <w:rsid w:val="00723541"/>
    <w:rsid w:val="00726E5F"/>
    <w:rsid w:val="0073632E"/>
    <w:rsid w:val="007444B7"/>
    <w:rsid w:val="007C612A"/>
    <w:rsid w:val="0080383D"/>
    <w:rsid w:val="00810C51"/>
    <w:rsid w:val="00811483"/>
    <w:rsid w:val="00822953"/>
    <w:rsid w:val="008B6F2F"/>
    <w:rsid w:val="008D2E66"/>
    <w:rsid w:val="00966590"/>
    <w:rsid w:val="00973562"/>
    <w:rsid w:val="009812F6"/>
    <w:rsid w:val="00987D72"/>
    <w:rsid w:val="009D2229"/>
    <w:rsid w:val="009D43D2"/>
    <w:rsid w:val="009F13AC"/>
    <w:rsid w:val="00A02B0E"/>
    <w:rsid w:val="00A0683E"/>
    <w:rsid w:val="00A35A89"/>
    <w:rsid w:val="00A37084"/>
    <w:rsid w:val="00A377D6"/>
    <w:rsid w:val="00A70F78"/>
    <w:rsid w:val="00A71A8E"/>
    <w:rsid w:val="00AA54BA"/>
    <w:rsid w:val="00AB02B6"/>
    <w:rsid w:val="00AB4B9F"/>
    <w:rsid w:val="00AB52D3"/>
    <w:rsid w:val="00AE603F"/>
    <w:rsid w:val="00AF73A5"/>
    <w:rsid w:val="00B116E4"/>
    <w:rsid w:val="00B37DBE"/>
    <w:rsid w:val="00B40823"/>
    <w:rsid w:val="00B50546"/>
    <w:rsid w:val="00B97F70"/>
    <w:rsid w:val="00C21395"/>
    <w:rsid w:val="00C23511"/>
    <w:rsid w:val="00C25410"/>
    <w:rsid w:val="00C72CCE"/>
    <w:rsid w:val="00CD56A2"/>
    <w:rsid w:val="00D23C9A"/>
    <w:rsid w:val="00D432C0"/>
    <w:rsid w:val="00D602DE"/>
    <w:rsid w:val="00D867CA"/>
    <w:rsid w:val="00D87E5E"/>
    <w:rsid w:val="00DA3CFB"/>
    <w:rsid w:val="00DB2FAC"/>
    <w:rsid w:val="00E0506A"/>
    <w:rsid w:val="00E265D1"/>
    <w:rsid w:val="00E40187"/>
    <w:rsid w:val="00EA18EE"/>
    <w:rsid w:val="00EA24B8"/>
    <w:rsid w:val="00EC4B04"/>
    <w:rsid w:val="00ED25FD"/>
    <w:rsid w:val="00ED46B6"/>
    <w:rsid w:val="00EF22FC"/>
    <w:rsid w:val="00F33557"/>
    <w:rsid w:val="00FC2F11"/>
    <w:rsid w:val="00FE366F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EFBA"/>
  <w15:docId w15:val="{360A3C0C-D79F-44DE-AAC1-FEDB1557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7B82"/>
  </w:style>
  <w:style w:type="paragraph" w:styleId="Voettekst">
    <w:name w:val="footer"/>
    <w:basedOn w:val="Standaard"/>
    <w:link w:val="VoettekstChar"/>
    <w:uiPriority w:val="99"/>
    <w:unhideWhenUsed/>
    <w:rsid w:val="00407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Judith Boer</cp:lastModifiedBy>
  <cp:revision>14</cp:revision>
  <cp:lastPrinted>2024-10-12T14:26:00Z</cp:lastPrinted>
  <dcterms:created xsi:type="dcterms:W3CDTF">2024-10-08T12:06:00Z</dcterms:created>
  <dcterms:modified xsi:type="dcterms:W3CDTF">2024-10-12T14:29:00Z</dcterms:modified>
</cp:coreProperties>
</file>